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2F7337" w:rsidRPr="002F7337">
        <w:rPr>
          <w:rFonts w:ascii="Times New Roman" w:hAnsi="Times New Roman" w:cs="Times New Roman"/>
          <w:b/>
          <w:sz w:val="24"/>
          <w:szCs w:val="24"/>
        </w:rPr>
        <w:t>Выполнение работ по вывозу непригодного грунта с последующей утилизацией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 (поз. 16.1)», а также по разработке котлована с последующим вывозом грунта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2F7337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вывозу непригодного грунта с последующей утилизацией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 (поз. 16.1)», а также по разработке котлована с последующим вывозом грунта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D02833" w:rsidP="002F733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73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C5385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BC107B" w:rsidP="002F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7B">
              <w:rPr>
                <w:rFonts w:ascii="Times New Roman" w:hAnsi="Times New Roman" w:cs="Times New Roman"/>
                <w:sz w:val="24"/>
                <w:szCs w:val="24"/>
              </w:rPr>
              <w:t>г. Липецк поз.1</w:t>
            </w:r>
            <w:r w:rsidR="002F7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BC107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13" w:rsidRDefault="00771B13" w:rsidP="00964738">
      <w:pPr>
        <w:spacing w:after="0" w:line="240" w:lineRule="auto"/>
      </w:pPr>
      <w:r>
        <w:separator/>
      </w:r>
    </w:p>
  </w:endnote>
  <w:endnote w:type="continuationSeparator" w:id="0">
    <w:p w:rsidR="00771B13" w:rsidRDefault="00771B1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13" w:rsidRDefault="00771B13" w:rsidP="00964738">
      <w:pPr>
        <w:spacing w:after="0" w:line="240" w:lineRule="auto"/>
      </w:pPr>
      <w:r>
        <w:separator/>
      </w:r>
    </w:p>
  </w:footnote>
  <w:footnote w:type="continuationSeparator" w:id="0">
    <w:p w:rsidR="00771B13" w:rsidRDefault="00771B1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2F7337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71B13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25125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07B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2F5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84C7-1978-4346-9D6B-371826DD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130</cp:revision>
  <cp:lastPrinted>2019-04-18T11:39:00Z</cp:lastPrinted>
  <dcterms:created xsi:type="dcterms:W3CDTF">2023-03-15T08:50:00Z</dcterms:created>
  <dcterms:modified xsi:type="dcterms:W3CDTF">2025-06-04T12:05:00Z</dcterms:modified>
</cp:coreProperties>
</file>